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020D3" w14:textId="7E93D491" w:rsidR="00666B39" w:rsidRPr="007768A9" w:rsidRDefault="006D2C1D" w:rsidP="00172190">
      <w:pPr>
        <w:spacing w:after="0"/>
        <w:rPr>
          <w:b/>
          <w:sz w:val="24"/>
          <w:szCs w:val="24"/>
        </w:rPr>
      </w:pPr>
      <w:r>
        <w:rPr>
          <w:b/>
          <w:bCs/>
          <w:sz w:val="24"/>
          <w:szCs w:val="24"/>
        </w:rPr>
        <w:t>L</w:t>
      </w:r>
      <w:r w:rsidR="00DA55F8" w:rsidRPr="3574A549">
        <w:rPr>
          <w:b/>
          <w:bCs/>
          <w:sz w:val="24"/>
          <w:szCs w:val="24"/>
        </w:rPr>
        <w:t xml:space="preserve">eer-arbeidsovereenkomst </w:t>
      </w:r>
      <w:r>
        <w:rPr>
          <w:b/>
          <w:bCs/>
          <w:sz w:val="24"/>
          <w:szCs w:val="24"/>
        </w:rPr>
        <w:t xml:space="preserve">BBL </w:t>
      </w:r>
      <w:r w:rsidR="00DA55F8" w:rsidRPr="3574A549">
        <w:rPr>
          <w:b/>
          <w:bCs/>
          <w:sz w:val="24"/>
          <w:szCs w:val="24"/>
        </w:rPr>
        <w:t xml:space="preserve">behorende bij de </w:t>
      </w:r>
      <w:r w:rsidR="00DA55F8" w:rsidRPr="007768A9">
        <w:rPr>
          <w:b/>
          <w:sz w:val="24"/>
          <w:szCs w:val="24"/>
        </w:rPr>
        <w:t>Cao Huisartsenzorg</w:t>
      </w:r>
    </w:p>
    <w:p w14:paraId="677EDF16" w14:textId="3FA15D06" w:rsidR="00172190" w:rsidRDefault="00172190" w:rsidP="00172190">
      <w:pPr>
        <w:spacing w:after="0"/>
        <w:rPr>
          <w:b/>
        </w:rPr>
      </w:pPr>
    </w:p>
    <w:p w14:paraId="2C7A7DEE" w14:textId="77777777" w:rsidR="00D35535" w:rsidRPr="00666B39" w:rsidRDefault="00D35535" w:rsidP="00172190">
      <w:pPr>
        <w:spacing w:after="0"/>
        <w:rPr>
          <w:b/>
        </w:rPr>
      </w:pPr>
    </w:p>
    <w:p w14:paraId="3BB82B99" w14:textId="23518B98" w:rsidR="00666B39" w:rsidRDefault="00666B39" w:rsidP="00172190">
      <w:pPr>
        <w:spacing w:after="0"/>
      </w:pPr>
      <w:r>
        <w:t>Partijen</w:t>
      </w:r>
    </w:p>
    <w:p w14:paraId="0A650683" w14:textId="77777777" w:rsidR="00172190" w:rsidRDefault="00172190" w:rsidP="00172190">
      <w:pPr>
        <w:spacing w:after="0"/>
      </w:pPr>
    </w:p>
    <w:p w14:paraId="1CF4C4AC" w14:textId="60B77D38" w:rsidR="00DA55F8" w:rsidRDefault="00666B39" w:rsidP="00172190">
      <w:pPr>
        <w:spacing w:after="0"/>
      </w:pPr>
      <w:r>
        <w:t>&lt;&lt;Werkgever&gt;&gt;, gevestigd te (&lt;&lt;postcode&gt;&gt;) &lt;&lt;plaatsnaam&gt;&gt;, vertegenwoordigd door de heer/mevrouw</w:t>
      </w:r>
      <w:r w:rsidR="00DA55F8">
        <w:t xml:space="preserve"> </w:t>
      </w:r>
      <w:r>
        <w:t>&lt;&lt;naam&gt;&gt;, hierna te noemen de werkgever</w:t>
      </w:r>
      <w:r w:rsidR="00DA55F8">
        <w:t>.</w:t>
      </w:r>
    </w:p>
    <w:p w14:paraId="7A4BBEEF" w14:textId="77777777" w:rsidR="00172190" w:rsidRDefault="00172190" w:rsidP="00172190">
      <w:pPr>
        <w:spacing w:after="0"/>
      </w:pPr>
    </w:p>
    <w:p w14:paraId="379A47EC" w14:textId="411B3BA6" w:rsidR="00666B39" w:rsidRDefault="007768A9" w:rsidP="00172190">
      <w:pPr>
        <w:spacing w:after="0"/>
      </w:pPr>
      <w:r>
        <w:t>e</w:t>
      </w:r>
      <w:r w:rsidR="00666B39">
        <w:t>n</w:t>
      </w:r>
    </w:p>
    <w:p w14:paraId="69EAA330" w14:textId="77777777" w:rsidR="00172190" w:rsidRDefault="00172190" w:rsidP="00172190">
      <w:pPr>
        <w:spacing w:after="0"/>
      </w:pPr>
    </w:p>
    <w:p w14:paraId="34C609C4" w14:textId="0D1A4033" w:rsidR="00666B39" w:rsidRDefault="00666B39" w:rsidP="00172190">
      <w:pPr>
        <w:spacing w:after="0"/>
      </w:pPr>
      <w:r>
        <w:t>De heer/mevrouw &lt;&lt;naam&gt;&gt;, geboren op &lt;&lt;geboortedatum&gt;&gt;, wonende te (&lt;&lt;postcode&gt;&gt;) &lt;&lt;plaatsnaam&gt;&gt; aan de &lt;&lt;straatnaam&gt;&gt;, hierna te noemen d</w:t>
      </w:r>
      <w:r w:rsidR="00242924">
        <w:t xml:space="preserve">e </w:t>
      </w:r>
      <w:r w:rsidR="00403280">
        <w:t>werknemer.</w:t>
      </w:r>
    </w:p>
    <w:p w14:paraId="53CA542B" w14:textId="2A464832" w:rsidR="00172190" w:rsidRDefault="00172190" w:rsidP="00172190">
      <w:pPr>
        <w:spacing w:after="0"/>
      </w:pPr>
    </w:p>
    <w:p w14:paraId="654C6A92" w14:textId="77777777" w:rsidR="00D35535" w:rsidRDefault="00D35535" w:rsidP="00172190">
      <w:pPr>
        <w:spacing w:after="0"/>
      </w:pPr>
    </w:p>
    <w:p w14:paraId="2C7186A9" w14:textId="31E1313F" w:rsidR="00666B39" w:rsidRDefault="00666B39" w:rsidP="00172190">
      <w:pPr>
        <w:spacing w:after="0"/>
      </w:pPr>
      <w:r>
        <w:t xml:space="preserve">Verklaren een </w:t>
      </w:r>
      <w:r w:rsidR="00242924">
        <w:t>leer-/</w:t>
      </w:r>
      <w:r>
        <w:t>arbeidsovereenkomst te zijn aangegaan onder de navolgende voorwaarden:</w:t>
      </w:r>
    </w:p>
    <w:p w14:paraId="1A47CECC" w14:textId="77777777" w:rsidR="00666B39" w:rsidRDefault="00666B39" w:rsidP="00172190">
      <w:pPr>
        <w:spacing w:after="0"/>
      </w:pPr>
    </w:p>
    <w:p w14:paraId="4FD533F0" w14:textId="77777777" w:rsidR="00666B39" w:rsidRPr="00DC4632" w:rsidRDefault="00666B39" w:rsidP="00172190">
      <w:pPr>
        <w:spacing w:after="0"/>
        <w:rPr>
          <w:b/>
          <w:bCs/>
        </w:rPr>
      </w:pPr>
      <w:r w:rsidRPr="00DC4632">
        <w:rPr>
          <w:b/>
          <w:bCs/>
        </w:rPr>
        <w:t>Artikel 1  Indiensttreding</w:t>
      </w:r>
    </w:p>
    <w:p w14:paraId="41365122" w14:textId="431D9F92" w:rsidR="00666B39" w:rsidRDefault="00666B39" w:rsidP="00172190">
      <w:pPr>
        <w:spacing w:after="0"/>
      </w:pPr>
      <w:r>
        <w:t xml:space="preserve">De </w:t>
      </w:r>
      <w:r w:rsidR="00242924">
        <w:t>leer-/arbeidsovereenkomst is voor bepaalde tijd aangegaan voor de duur van de opleiding &lt;&lt;naam opleiding&gt;&gt;</w:t>
      </w:r>
      <w:r w:rsidR="003A6605">
        <w:t>, welke wordt gevolgd bij opleidingsinstituut &lt;&lt;naam&gt;&gt; met inachtneming van de bepalingen in het opleidingsreglement van het opleidingsinstituut</w:t>
      </w:r>
      <w:r w:rsidR="00242924">
        <w:t xml:space="preserve"> ingevolge de Wet Educatie en Beroepsonderwijs, ingaande op </w:t>
      </w:r>
      <w:r w:rsidR="006C742C">
        <w:t>&lt;&lt;datum&gt;&gt;. Op het moment dat de Beroeps Praktijk Overeen</w:t>
      </w:r>
      <w:r w:rsidR="0023583A">
        <w:t xml:space="preserve">komst voortijdig door leerling, dan wel de school (al dan niet in overleg met of op aangeven van werkgever), wordt </w:t>
      </w:r>
      <w:r w:rsidR="004A65D0">
        <w:t>beëindigd</w:t>
      </w:r>
      <w:r w:rsidR="0023583A">
        <w:t>, eindigt de onderhavige overeenkomst per dezelfde datum.</w:t>
      </w:r>
    </w:p>
    <w:p w14:paraId="13CAC566" w14:textId="77777777" w:rsidR="004B00B5" w:rsidRDefault="004B00B5" w:rsidP="00172190">
      <w:pPr>
        <w:spacing w:after="0"/>
        <w:rPr>
          <w:b/>
          <w:bCs/>
        </w:rPr>
      </w:pPr>
    </w:p>
    <w:p w14:paraId="216D6A0F" w14:textId="47B55D58" w:rsidR="00666B39" w:rsidRPr="00DC4632" w:rsidRDefault="00666B39" w:rsidP="00172190">
      <w:pPr>
        <w:spacing w:after="0"/>
        <w:rPr>
          <w:b/>
          <w:bCs/>
        </w:rPr>
      </w:pPr>
      <w:r w:rsidRPr="00DC4632">
        <w:rPr>
          <w:b/>
          <w:bCs/>
        </w:rPr>
        <w:t xml:space="preserve">Artikel </w:t>
      </w:r>
      <w:r w:rsidR="00C92693" w:rsidRPr="00DC4632">
        <w:rPr>
          <w:b/>
          <w:bCs/>
        </w:rPr>
        <w:t xml:space="preserve">2 </w:t>
      </w:r>
      <w:r w:rsidRPr="00DC4632">
        <w:rPr>
          <w:b/>
          <w:bCs/>
        </w:rPr>
        <w:t>Proeftijd</w:t>
      </w:r>
    </w:p>
    <w:p w14:paraId="34A2C2FB" w14:textId="236395C0" w:rsidR="00DC4632" w:rsidRDefault="00666B39" w:rsidP="00172190">
      <w:pPr>
        <w:spacing w:after="0"/>
      </w:pPr>
      <w:r>
        <w:t xml:space="preserve">Er geldt een wederzijdse proeftijd van </w:t>
      </w:r>
      <w:r w:rsidR="00ED2C8E">
        <w:t>&lt;&lt;aantal&gt;&gt; maand/maanden</w:t>
      </w:r>
      <w:r w:rsidR="00141DCE">
        <w:t>.</w:t>
      </w:r>
      <w:r>
        <w:t xml:space="preserve"> Gedurende deze periode kan zowel de werkgever als de werknemer deze </w:t>
      </w:r>
      <w:r w:rsidR="00141DCE">
        <w:t>leer-/</w:t>
      </w:r>
      <w:r>
        <w:t xml:space="preserve">arbeidsovereenkomst op ieder moment opzeggen. </w:t>
      </w:r>
    </w:p>
    <w:p w14:paraId="57A3A62F" w14:textId="77777777" w:rsidR="004B00B5" w:rsidRDefault="004B00B5" w:rsidP="00172190">
      <w:pPr>
        <w:spacing w:after="0"/>
        <w:rPr>
          <w:b/>
          <w:bCs/>
        </w:rPr>
      </w:pPr>
    </w:p>
    <w:p w14:paraId="4B0C0A06" w14:textId="6503A37C" w:rsidR="00DC4632" w:rsidRPr="00DC4632" w:rsidRDefault="00DC4632" w:rsidP="00172190">
      <w:pPr>
        <w:spacing w:after="0"/>
        <w:rPr>
          <w:b/>
          <w:bCs/>
        </w:rPr>
      </w:pPr>
      <w:r w:rsidRPr="00DC4632">
        <w:rPr>
          <w:b/>
          <w:bCs/>
        </w:rPr>
        <w:t>Artikel 3  Arbeidsduur</w:t>
      </w:r>
    </w:p>
    <w:p w14:paraId="27E96CE3" w14:textId="627F82F9" w:rsidR="00DC4632" w:rsidRDefault="00002EFB" w:rsidP="00172190">
      <w:pPr>
        <w:spacing w:after="0"/>
      </w:pPr>
      <w:r>
        <w:t>De arbeidsduur bedraag</w:t>
      </w:r>
      <w:r w:rsidR="00A0506D">
        <w:t>t</w:t>
      </w:r>
      <w:r>
        <w:t xml:space="preserve"> &lt;&lt;aantal&gt;&gt; uur per week</w:t>
      </w:r>
      <w:r w:rsidR="00DC4632">
        <w:t>.</w:t>
      </w:r>
      <w:r>
        <w:t xml:space="preserve"> </w:t>
      </w:r>
    </w:p>
    <w:p w14:paraId="694F3C31" w14:textId="77777777" w:rsidR="00471656" w:rsidRDefault="00471656" w:rsidP="00172190">
      <w:pPr>
        <w:spacing w:after="0"/>
      </w:pPr>
    </w:p>
    <w:p w14:paraId="4939EEC3" w14:textId="4A4A5CA9" w:rsidR="00471656" w:rsidRPr="00471656" w:rsidRDefault="00471656" w:rsidP="00172190">
      <w:pPr>
        <w:spacing w:after="0"/>
        <w:rPr>
          <w:b/>
          <w:bCs/>
        </w:rPr>
      </w:pPr>
      <w:r w:rsidRPr="00471656">
        <w:rPr>
          <w:b/>
          <w:bCs/>
        </w:rPr>
        <w:t>Artikel 4</w:t>
      </w:r>
      <w:r w:rsidR="00172190">
        <w:rPr>
          <w:b/>
          <w:bCs/>
        </w:rPr>
        <w:t xml:space="preserve">  Salaris</w:t>
      </w:r>
    </w:p>
    <w:p w14:paraId="034C89B9" w14:textId="59A491FD" w:rsidR="00421510" w:rsidRDefault="00234483" w:rsidP="00172190">
      <w:pPr>
        <w:spacing w:after="0"/>
      </w:pPr>
      <w:r>
        <w:t xml:space="preserve">De werknemer is ingedeeld in functiegroep </w:t>
      </w:r>
      <w:r w:rsidR="001950A8">
        <w:t>&lt;&lt;invullen&gt;&gt; functiejaar &lt;&lt; invullen&gt;&gt;</w:t>
      </w:r>
      <w:r w:rsidR="00403280">
        <w:t>, de leerlingenschaal van de Cao Huisartsenzorg is hier van toepassing.</w:t>
      </w:r>
      <w:r w:rsidR="001950A8">
        <w:t xml:space="preserve"> Bij indiensttreding </w:t>
      </w:r>
      <w:r w:rsidR="00E6507C">
        <w:t>bedraagt het salaris € &lt;&lt;geldbedrag&gt;&gt; bruto per maand</w:t>
      </w:r>
      <w:r w:rsidR="00596049">
        <w:t xml:space="preserve"> volgens salaristabel </w:t>
      </w:r>
      <w:r w:rsidR="00A27AD5">
        <w:t>&lt;&lt;invullen&gt;&gt;</w:t>
      </w:r>
      <w:r w:rsidR="00421510">
        <w:t>, periodiek &lt;&lt;…&gt;&gt;</w:t>
      </w:r>
      <w:r w:rsidR="0005381E">
        <w:t xml:space="preserve"> </w:t>
      </w:r>
      <w:r w:rsidR="00421510">
        <w:t>(aantal uren/ 38 uur is parttimepercentage).</w:t>
      </w:r>
    </w:p>
    <w:p w14:paraId="79B881F9" w14:textId="365F196E" w:rsidR="00421510" w:rsidRDefault="00421510" w:rsidP="00172190">
      <w:pPr>
        <w:spacing w:after="0"/>
      </w:pPr>
    </w:p>
    <w:p w14:paraId="5B1B5CF5" w14:textId="6D902472" w:rsidR="00421510" w:rsidRPr="00172190" w:rsidRDefault="00421510" w:rsidP="00172190">
      <w:pPr>
        <w:spacing w:after="0"/>
        <w:rPr>
          <w:b/>
          <w:bCs/>
        </w:rPr>
      </w:pPr>
      <w:r w:rsidRPr="00172190">
        <w:rPr>
          <w:b/>
          <w:bCs/>
        </w:rPr>
        <w:t xml:space="preserve">Artikel </w:t>
      </w:r>
      <w:r w:rsidR="00EF1B7E" w:rsidRPr="00172190">
        <w:rPr>
          <w:b/>
          <w:bCs/>
        </w:rPr>
        <w:t>5</w:t>
      </w:r>
      <w:r w:rsidRPr="00172190">
        <w:rPr>
          <w:b/>
          <w:bCs/>
        </w:rPr>
        <w:t xml:space="preserve"> Vakantie</w:t>
      </w:r>
    </w:p>
    <w:p w14:paraId="43C9FB0B" w14:textId="39528D0E" w:rsidR="00421510" w:rsidRDefault="00421510" w:rsidP="00172190">
      <w:pPr>
        <w:spacing w:after="0"/>
        <w:ind w:left="705" w:hanging="705"/>
      </w:pPr>
      <w:r>
        <w:t>1.</w:t>
      </w:r>
      <w:r>
        <w:tab/>
        <w:t xml:space="preserve">De </w:t>
      </w:r>
      <w:r w:rsidR="00E15E42">
        <w:t xml:space="preserve">werknemer </w:t>
      </w:r>
      <w:r w:rsidR="009321D9">
        <w:t>heeft recht op &lt;&lt;aantal invullen&gt;&gt; vakantie</w:t>
      </w:r>
      <w:r w:rsidR="00AF1212">
        <w:t xml:space="preserve"> </w:t>
      </w:r>
      <w:r w:rsidR="00403280">
        <w:t>uren</w:t>
      </w:r>
      <w:r w:rsidR="009321D9">
        <w:t xml:space="preserve"> per kalenderjaar </w:t>
      </w:r>
      <w:r w:rsidR="000A6D93">
        <w:t>met behoud van salaris.</w:t>
      </w:r>
    </w:p>
    <w:p w14:paraId="36B0BF3F" w14:textId="5930345E" w:rsidR="00421510" w:rsidRDefault="00421510" w:rsidP="00172190">
      <w:pPr>
        <w:spacing w:after="0"/>
        <w:ind w:left="705" w:hanging="705"/>
      </w:pPr>
      <w:r>
        <w:t>2.</w:t>
      </w:r>
      <w:r>
        <w:tab/>
        <w:t>De werknemer ontvangt jaarlijks in de maand mei een vakantie-uitkering van 8% over het in de periode 1 juni tot en met 31 mei van elk jaar ontvangen maandsalaris.</w:t>
      </w:r>
    </w:p>
    <w:p w14:paraId="795F610E" w14:textId="77777777" w:rsidR="00421510" w:rsidRDefault="00421510" w:rsidP="00172190">
      <w:pPr>
        <w:spacing w:after="0"/>
      </w:pPr>
    </w:p>
    <w:p w14:paraId="437AFC5B" w14:textId="6D101489" w:rsidR="00666B39" w:rsidRPr="00A97EFC" w:rsidRDefault="00666B39" w:rsidP="00172190">
      <w:pPr>
        <w:spacing w:after="0"/>
        <w:rPr>
          <w:b/>
          <w:bCs/>
        </w:rPr>
      </w:pPr>
      <w:r w:rsidRPr="00A97EFC">
        <w:rPr>
          <w:b/>
          <w:bCs/>
        </w:rPr>
        <w:t xml:space="preserve">Artikel </w:t>
      </w:r>
      <w:r w:rsidR="00A66384">
        <w:rPr>
          <w:b/>
          <w:bCs/>
        </w:rPr>
        <w:t>6</w:t>
      </w:r>
      <w:r w:rsidRPr="00A97EFC">
        <w:rPr>
          <w:b/>
          <w:bCs/>
        </w:rPr>
        <w:t xml:space="preserve">  Plaats</w:t>
      </w:r>
    </w:p>
    <w:p w14:paraId="60300E4A" w14:textId="1CF0D02C" w:rsidR="00666B39" w:rsidRDefault="00666B39" w:rsidP="00172190">
      <w:pPr>
        <w:spacing w:after="0"/>
      </w:pPr>
      <w:r>
        <w:t>De plaats van tewerkstelling bij aanvang van de arbeidsovereenkomst is &lt;&lt;plaatsnaam&gt;&gt;.</w:t>
      </w:r>
    </w:p>
    <w:p w14:paraId="5D6ED9F6" w14:textId="77777777" w:rsidR="00A66384" w:rsidRDefault="00A66384" w:rsidP="00172190">
      <w:pPr>
        <w:spacing w:after="0"/>
      </w:pPr>
    </w:p>
    <w:p w14:paraId="2EA127EB" w14:textId="37512C32" w:rsidR="00666B39" w:rsidRPr="00A66384" w:rsidRDefault="00666B39" w:rsidP="00172190">
      <w:pPr>
        <w:spacing w:after="0"/>
        <w:rPr>
          <w:b/>
          <w:bCs/>
        </w:rPr>
      </w:pPr>
      <w:r w:rsidRPr="00A66384">
        <w:rPr>
          <w:b/>
          <w:bCs/>
        </w:rPr>
        <w:t xml:space="preserve">Artikel </w:t>
      </w:r>
      <w:r w:rsidR="00A66384">
        <w:rPr>
          <w:b/>
          <w:bCs/>
        </w:rPr>
        <w:t>7</w:t>
      </w:r>
      <w:r w:rsidRPr="00A66384">
        <w:rPr>
          <w:b/>
          <w:bCs/>
        </w:rPr>
        <w:t xml:space="preserve">  Werkzaamheden</w:t>
      </w:r>
    </w:p>
    <w:p w14:paraId="77851F96" w14:textId="30DFF819" w:rsidR="00666B39" w:rsidRDefault="00403280" w:rsidP="00172190">
      <w:pPr>
        <w:spacing w:after="0"/>
      </w:pPr>
      <w:r>
        <w:t>W</w:t>
      </w:r>
      <w:r w:rsidR="00BF3318">
        <w:t>erknemer verricht alle werkzaamheden, die door of namens werkgever redelijkerwijs aan hem worden opge</w:t>
      </w:r>
      <w:r w:rsidR="009C2C1D">
        <w:t>dragen naar beste vermogen.</w:t>
      </w:r>
    </w:p>
    <w:p w14:paraId="781CAF09" w14:textId="6938D7AC" w:rsidR="00666B39" w:rsidRDefault="00666B39" w:rsidP="00172190">
      <w:pPr>
        <w:spacing w:after="0"/>
      </w:pPr>
    </w:p>
    <w:p w14:paraId="4A94948D" w14:textId="77777777" w:rsidR="007647F6" w:rsidRDefault="007647F6">
      <w:pPr>
        <w:rPr>
          <w:b/>
          <w:bCs/>
        </w:rPr>
      </w:pPr>
      <w:r>
        <w:rPr>
          <w:b/>
          <w:bCs/>
        </w:rPr>
        <w:br w:type="page"/>
      </w:r>
    </w:p>
    <w:p w14:paraId="760E448D" w14:textId="720F2893" w:rsidR="00666B39" w:rsidRPr="009C2C1D" w:rsidRDefault="00666B39" w:rsidP="00172190">
      <w:pPr>
        <w:spacing w:after="0"/>
        <w:rPr>
          <w:b/>
          <w:bCs/>
        </w:rPr>
      </w:pPr>
      <w:r w:rsidRPr="009C2C1D">
        <w:rPr>
          <w:b/>
          <w:bCs/>
        </w:rPr>
        <w:lastRenderedPageBreak/>
        <w:t>Artikel 8  Arbeidsongeschiktheid</w:t>
      </w:r>
    </w:p>
    <w:p w14:paraId="1C68C22C" w14:textId="3BCBF93A" w:rsidR="00666B39" w:rsidRDefault="00666B39" w:rsidP="00172190">
      <w:pPr>
        <w:spacing w:after="0"/>
      </w:pPr>
      <w:r>
        <w:t>De werknemer meldt zich onverwijld bij &lt;&lt;naam leidinggevende&gt;&gt;, indien hij door ziekte verhinderd is de overeengekomen werkzaamheden te verrichten. De werknemer is verplicht de voorschriften, zoals neergelegd in de cao bij ziekte na te leven.</w:t>
      </w:r>
    </w:p>
    <w:p w14:paraId="44E0EAD8" w14:textId="77777777" w:rsidR="00FA5897" w:rsidRDefault="00FA5897" w:rsidP="00172190">
      <w:pPr>
        <w:spacing w:after="0"/>
      </w:pPr>
    </w:p>
    <w:p w14:paraId="4C20ABC0" w14:textId="23A1087B" w:rsidR="00FA5897" w:rsidRPr="00FA5897" w:rsidRDefault="00666B39" w:rsidP="00172190">
      <w:pPr>
        <w:spacing w:after="0"/>
        <w:rPr>
          <w:b/>
          <w:bCs/>
        </w:rPr>
      </w:pPr>
      <w:r w:rsidRPr="00FA5897">
        <w:rPr>
          <w:b/>
          <w:bCs/>
        </w:rPr>
        <w:t xml:space="preserve">Artikel </w:t>
      </w:r>
      <w:r w:rsidR="00FA5897" w:rsidRPr="00FA5897">
        <w:rPr>
          <w:b/>
          <w:bCs/>
        </w:rPr>
        <w:t>9</w:t>
      </w:r>
      <w:r w:rsidRPr="00FA5897">
        <w:rPr>
          <w:b/>
          <w:bCs/>
        </w:rPr>
        <w:t xml:space="preserve"> Pensioen</w:t>
      </w:r>
    </w:p>
    <w:p w14:paraId="14BFAC0C" w14:textId="73070EB0" w:rsidR="00FA5897" w:rsidRDefault="00666B39" w:rsidP="00172190">
      <w:pPr>
        <w:spacing w:after="0"/>
      </w:pPr>
      <w:r>
        <w:t xml:space="preserve">De </w:t>
      </w:r>
      <w:r w:rsidR="00FA5897">
        <w:t>werkgever</w:t>
      </w:r>
      <w:r>
        <w:t xml:space="preserve"> meldt de</w:t>
      </w:r>
      <w:r w:rsidR="00403280">
        <w:t xml:space="preserve"> </w:t>
      </w:r>
      <w:r>
        <w:t>werknemer aan bij het Pensioenfonds voor Zorg en Welzijn (PFZW).</w:t>
      </w:r>
    </w:p>
    <w:p w14:paraId="0E1A67A3" w14:textId="77777777" w:rsidR="00FA5897" w:rsidRDefault="00FA5897" w:rsidP="00FA5897">
      <w:pPr>
        <w:spacing w:after="0"/>
      </w:pPr>
    </w:p>
    <w:p w14:paraId="26068EB1" w14:textId="1349B821" w:rsidR="00FA5897" w:rsidRPr="00FA5897" w:rsidRDefault="00FA5897" w:rsidP="00FA5897">
      <w:pPr>
        <w:spacing w:after="0"/>
        <w:rPr>
          <w:b/>
          <w:bCs/>
        </w:rPr>
      </w:pPr>
      <w:r w:rsidRPr="00FA5897">
        <w:rPr>
          <w:b/>
          <w:bCs/>
        </w:rPr>
        <w:t xml:space="preserve">Artikel </w:t>
      </w:r>
      <w:r>
        <w:rPr>
          <w:b/>
          <w:bCs/>
        </w:rPr>
        <w:t>10</w:t>
      </w:r>
      <w:r w:rsidRPr="00FA5897">
        <w:rPr>
          <w:b/>
          <w:bCs/>
        </w:rPr>
        <w:t xml:space="preserve">  Geheimhouding</w:t>
      </w:r>
    </w:p>
    <w:p w14:paraId="649CD1CC" w14:textId="463A1AA3" w:rsidR="00FA5897" w:rsidRDefault="00FA5897" w:rsidP="00FA5897">
      <w:pPr>
        <w:spacing w:after="0"/>
      </w:pPr>
      <w:r>
        <w:t>De werknemer is verplicht tot geheimhouding van hetgeen de werknem</w:t>
      </w:r>
      <w:r w:rsidR="00403280">
        <w:t>er</w:t>
      </w:r>
      <w:r>
        <w:t xml:space="preserve"> uit hoofde van de functie ter kennis komt, voor zover die verplichting uit de aard der zaak volgt of de werknemer uitdrukkelijk is opgelegd. Deze verplichting geldt ook na beëindiging van het dienstverband.</w:t>
      </w:r>
    </w:p>
    <w:p w14:paraId="13D38847" w14:textId="351FB947" w:rsidR="00D654CC" w:rsidRDefault="00D654CC" w:rsidP="00FA5897">
      <w:pPr>
        <w:spacing w:after="0"/>
      </w:pPr>
    </w:p>
    <w:p w14:paraId="1D139616" w14:textId="35E03409" w:rsidR="00D654CC" w:rsidRPr="00C71C5B" w:rsidRDefault="00D654CC" w:rsidP="00FA5897">
      <w:pPr>
        <w:spacing w:after="0"/>
        <w:rPr>
          <w:b/>
          <w:bCs/>
        </w:rPr>
      </w:pPr>
      <w:r w:rsidRPr="00C71C5B">
        <w:rPr>
          <w:b/>
          <w:bCs/>
        </w:rPr>
        <w:t xml:space="preserve">Artikel 11  </w:t>
      </w:r>
      <w:r w:rsidR="00F961D1" w:rsidRPr="00C71C5B">
        <w:rPr>
          <w:b/>
          <w:bCs/>
        </w:rPr>
        <w:t>Beëindiging</w:t>
      </w:r>
      <w:r w:rsidRPr="00C71C5B">
        <w:rPr>
          <w:b/>
          <w:bCs/>
        </w:rPr>
        <w:t xml:space="preserve"> </w:t>
      </w:r>
      <w:r w:rsidR="00A75E65" w:rsidRPr="00C71C5B">
        <w:rPr>
          <w:b/>
          <w:bCs/>
        </w:rPr>
        <w:t>leer-/arbeidsovereenkomst</w:t>
      </w:r>
    </w:p>
    <w:p w14:paraId="6F297378" w14:textId="78D2BFA3" w:rsidR="00FA5897" w:rsidRDefault="00A75E65" w:rsidP="00FA5897">
      <w:pPr>
        <w:spacing w:after="0"/>
      </w:pPr>
      <w:r>
        <w:t xml:space="preserve">Deze leer-/arbeidsovereenkomst kan door elke der partijen tussentijds worden opgezegd, met inachtneming </w:t>
      </w:r>
      <w:r w:rsidR="00C71C5B">
        <w:t>van de bepalingen in de cao.</w:t>
      </w:r>
    </w:p>
    <w:p w14:paraId="480ED4D6" w14:textId="7C08030F" w:rsidR="00121979" w:rsidRDefault="00121979" w:rsidP="00FA5897">
      <w:pPr>
        <w:spacing w:after="0"/>
      </w:pPr>
    </w:p>
    <w:p w14:paraId="5A6A572D" w14:textId="6272498E" w:rsidR="00121979" w:rsidRDefault="003A3F60" w:rsidP="00FA5897">
      <w:pPr>
        <w:spacing w:after="0"/>
      </w:pPr>
      <w:r>
        <w:t xml:space="preserve">Werkgever heeft het recht om bij </w:t>
      </w:r>
      <w:r w:rsidR="00F961D1">
        <w:t>beëindiging</w:t>
      </w:r>
      <w:r>
        <w:t xml:space="preserve"> van de arbeidsovereenkomst op initiatief van leerling en/of door toedoen van de leerling door werkgever betaalde – niet gesubsidieerde – scholingskosten terug te vorderen van </w:t>
      </w:r>
      <w:r w:rsidR="0042371B">
        <w:t>werknemer. Meer concreet heeft werkgever dit recht indien:</w:t>
      </w:r>
    </w:p>
    <w:p w14:paraId="52573AA2" w14:textId="19E9CA8D" w:rsidR="0042371B" w:rsidRDefault="00E53096" w:rsidP="0042371B">
      <w:pPr>
        <w:pStyle w:val="Lijstalinea"/>
        <w:numPr>
          <w:ilvl w:val="0"/>
          <w:numId w:val="1"/>
        </w:numPr>
        <w:spacing w:after="0"/>
      </w:pPr>
      <w:r>
        <w:t xml:space="preserve">De Beroeps Praktijk Overeenkomst en/of de arbeidsovereenkomst op initiatief </w:t>
      </w:r>
      <w:r w:rsidR="00170056">
        <w:t>van leerling eindigt;</w:t>
      </w:r>
    </w:p>
    <w:p w14:paraId="390C331A" w14:textId="49F2D675" w:rsidR="00170056" w:rsidRDefault="00170056" w:rsidP="0042371B">
      <w:pPr>
        <w:pStyle w:val="Lijstalinea"/>
        <w:numPr>
          <w:ilvl w:val="0"/>
          <w:numId w:val="1"/>
        </w:numPr>
        <w:spacing w:after="0"/>
      </w:pPr>
      <w:r>
        <w:t xml:space="preserve">Het dienstverband door werkgever op grond van een dringende reden zoals omschrijven in artikel 7:677 van </w:t>
      </w:r>
      <w:r w:rsidR="00C473A7">
        <w:t xml:space="preserve">het </w:t>
      </w:r>
      <w:r>
        <w:t xml:space="preserve">Burgerlijk Wetboek </w:t>
      </w:r>
      <w:r w:rsidR="00C473A7">
        <w:t xml:space="preserve">(ontslag op staande voet) wordt </w:t>
      </w:r>
      <w:r w:rsidR="00F961D1">
        <w:t>beëindigd</w:t>
      </w:r>
      <w:r w:rsidR="00C473A7">
        <w:t>;</w:t>
      </w:r>
    </w:p>
    <w:p w14:paraId="2A88441A" w14:textId="3D292D1F" w:rsidR="00C473A7" w:rsidRDefault="00F44BDF" w:rsidP="0042371B">
      <w:pPr>
        <w:pStyle w:val="Lijstalinea"/>
        <w:numPr>
          <w:ilvl w:val="0"/>
          <w:numId w:val="1"/>
        </w:numPr>
        <w:spacing w:after="0"/>
      </w:pPr>
      <w:r>
        <w:t xml:space="preserve">De arbeidsovereenkomst op initiatief van werkgever in verband met verwijtbaar handelen van </w:t>
      </w:r>
      <w:r w:rsidR="00403280">
        <w:t xml:space="preserve">werknemer </w:t>
      </w:r>
      <w:r w:rsidR="001C64C3">
        <w:t>eindigt.</w:t>
      </w:r>
    </w:p>
    <w:p w14:paraId="19226B69" w14:textId="142DD572" w:rsidR="001C64C3" w:rsidRDefault="001C64C3" w:rsidP="001C64C3">
      <w:pPr>
        <w:spacing w:after="0"/>
      </w:pPr>
      <w:r>
        <w:t>Door middel van schriftelijke berichtgeving van werkgever</w:t>
      </w:r>
      <w:r w:rsidR="00AF1212">
        <w:t xml:space="preserve">, </w:t>
      </w:r>
      <w:r w:rsidR="00403280">
        <w:t>voor aanvang van de betreffende opleiding</w:t>
      </w:r>
      <w:r w:rsidR="00AF1212">
        <w:t>, wordt de</w:t>
      </w:r>
      <w:r w:rsidR="00232ACA">
        <w:t xml:space="preserve"> werknemer op de hoogte gesteld van de opbouw van het totaal terug te betalen bedrag.</w:t>
      </w:r>
      <w:r w:rsidR="0064714B">
        <w:t xml:space="preserve"> Het verschuldigde bedrag wordt in een keer</w:t>
      </w:r>
      <w:r w:rsidR="00F43123">
        <w:t xml:space="preserve"> op het loon</w:t>
      </w:r>
      <w:r w:rsidR="001A62DB">
        <w:t xml:space="preserve"> van werknemer ingehouden bij de laatste loonafrekening. Indien het loon niet toereikend </w:t>
      </w:r>
      <w:r w:rsidR="00B31BFC">
        <w:t xml:space="preserve">is zal </w:t>
      </w:r>
      <w:r w:rsidR="00B01CB3">
        <w:t xml:space="preserve">bij werknemer worden teruggevorderd. </w:t>
      </w:r>
      <w:r w:rsidR="00AF1212">
        <w:t>W</w:t>
      </w:r>
      <w:r w:rsidR="00B01CB3">
        <w:t xml:space="preserve">erknemer </w:t>
      </w:r>
      <w:r w:rsidR="00B70196">
        <w:t>dient zorg te dragen voor betaling binnen de door werkgever gestelde termijn.</w:t>
      </w:r>
    </w:p>
    <w:p w14:paraId="37352D5F" w14:textId="77777777" w:rsidR="00FA5897" w:rsidRDefault="00FA5897" w:rsidP="00172190">
      <w:pPr>
        <w:spacing w:after="0"/>
      </w:pPr>
    </w:p>
    <w:p w14:paraId="6D82A1FD" w14:textId="7C37EB26" w:rsidR="00FA5897" w:rsidRPr="00261A20" w:rsidRDefault="00666B39" w:rsidP="00172190">
      <w:pPr>
        <w:spacing w:after="0"/>
        <w:rPr>
          <w:b/>
          <w:bCs/>
        </w:rPr>
      </w:pPr>
      <w:r w:rsidRPr="00261A20">
        <w:rPr>
          <w:b/>
          <w:bCs/>
        </w:rPr>
        <w:t>Artikel 12  Toepasselijke bepalingen</w:t>
      </w:r>
    </w:p>
    <w:p w14:paraId="78FD98D2" w14:textId="37AA06B4" w:rsidR="00666B39" w:rsidRDefault="00666B39" w:rsidP="00172190">
      <w:pPr>
        <w:spacing w:after="0"/>
      </w:pPr>
      <w:r>
        <w:t>Op de verhouding tussen de werkgever en de werknemer is van toepassing de geldende Cao Huisartsenzorg, verder te noemen ‘cao’, en de van toepassing zijnde wettelijke bepalingen, voor zover daarvan niet in de arbeidsovereenkomst of de van toepassing zijnde cao rechtsgeldig is afgeweken.</w:t>
      </w:r>
    </w:p>
    <w:p w14:paraId="40A38001" w14:textId="77777777" w:rsidR="00261A20" w:rsidRDefault="00261A20" w:rsidP="00172190">
      <w:pPr>
        <w:spacing w:after="0"/>
      </w:pPr>
    </w:p>
    <w:p w14:paraId="33DCBB22" w14:textId="77777777" w:rsidR="00666B39" w:rsidRPr="00833169" w:rsidRDefault="00666B39" w:rsidP="00172190">
      <w:pPr>
        <w:spacing w:after="0"/>
        <w:rPr>
          <w:b/>
          <w:bCs/>
        </w:rPr>
      </w:pPr>
      <w:r w:rsidRPr="00833169">
        <w:rPr>
          <w:b/>
          <w:bCs/>
        </w:rPr>
        <w:t>Artikel 13  Ontvangen stukken</w:t>
      </w:r>
    </w:p>
    <w:p w14:paraId="3603D128" w14:textId="707EB2C8" w:rsidR="00666B39" w:rsidRDefault="00666B39" w:rsidP="00172190">
      <w:pPr>
        <w:spacing w:after="0"/>
      </w:pPr>
      <w:r>
        <w:t>De werknemer</w:t>
      </w:r>
      <w:r w:rsidR="00AF1212">
        <w:t xml:space="preserve"> </w:t>
      </w:r>
      <w:r>
        <w:t>verklaart:</w:t>
      </w:r>
    </w:p>
    <w:p w14:paraId="4B7BC226" w14:textId="77777777" w:rsidR="00666B39" w:rsidRDefault="00666B39" w:rsidP="00172190">
      <w:pPr>
        <w:spacing w:after="0"/>
      </w:pPr>
      <w:r>
        <w:t>1.</w:t>
      </w:r>
      <w:r>
        <w:tab/>
        <w:t xml:space="preserve">Een ondertekend afschrift van de arbeidsovereenkomst van de werkgever te hebben </w:t>
      </w:r>
      <w:r>
        <w:tab/>
        <w:t>ontvangen.</w:t>
      </w:r>
    </w:p>
    <w:p w14:paraId="65D404BE" w14:textId="6C67E67A" w:rsidR="00666B39" w:rsidRDefault="00666B39" w:rsidP="00172190">
      <w:pPr>
        <w:spacing w:after="0"/>
      </w:pPr>
      <w:r>
        <w:t>2.</w:t>
      </w:r>
      <w:r>
        <w:tab/>
        <w:t xml:space="preserve">De thans geldende Cao Huisartsenzorg en het pensioenreglement van het Pensioenfonds </w:t>
      </w:r>
      <w:r>
        <w:tab/>
        <w:t>Zorg &amp; Welzijn (PFZW) (digitaal) ter beschikking te hebben.</w:t>
      </w:r>
    </w:p>
    <w:p w14:paraId="6901D8EB" w14:textId="77777777" w:rsidR="00833169" w:rsidRDefault="00833169" w:rsidP="00172190">
      <w:pPr>
        <w:spacing w:after="0"/>
      </w:pPr>
    </w:p>
    <w:p w14:paraId="11C6DE2B" w14:textId="77777777" w:rsidR="00666B39" w:rsidRPr="00833169" w:rsidRDefault="00666B39" w:rsidP="00172190">
      <w:pPr>
        <w:spacing w:after="0"/>
        <w:rPr>
          <w:b/>
          <w:bCs/>
        </w:rPr>
      </w:pPr>
      <w:r w:rsidRPr="00833169">
        <w:rPr>
          <w:b/>
          <w:bCs/>
        </w:rPr>
        <w:t>Artikel 14  Akkoord</w:t>
      </w:r>
    </w:p>
    <w:p w14:paraId="1545D5BD" w14:textId="041EF373" w:rsidR="00666B39" w:rsidRDefault="00666B39" w:rsidP="00172190">
      <w:pPr>
        <w:spacing w:after="0"/>
      </w:pPr>
      <w:r>
        <w:t>De werknemer verklaart met de op hem van toepassing zijnde regelingen, bedoeld in de voorgaande artikelen, bekend te zijn en akkoord te gaan.</w:t>
      </w:r>
    </w:p>
    <w:p w14:paraId="33257D64" w14:textId="77777777" w:rsidR="00666B39" w:rsidRDefault="00666B39" w:rsidP="00172190">
      <w:pPr>
        <w:spacing w:after="0"/>
      </w:pPr>
    </w:p>
    <w:p w14:paraId="404834FA" w14:textId="77777777" w:rsidR="00666B39" w:rsidRDefault="00666B39" w:rsidP="00172190">
      <w:pPr>
        <w:spacing w:after="0"/>
      </w:pPr>
      <w:r>
        <w:t>Aldus overeengekomen te &lt;&lt;plaatsnaam&gt;&gt; op &lt;&lt;datum&gt;&gt;,</w:t>
      </w:r>
    </w:p>
    <w:p w14:paraId="2D2537E2" w14:textId="77777777" w:rsidR="00666B39" w:rsidRDefault="00666B39" w:rsidP="00172190">
      <w:pPr>
        <w:spacing w:after="0"/>
      </w:pPr>
    </w:p>
    <w:p w14:paraId="7F13A49F" w14:textId="77777777" w:rsidR="00833169" w:rsidRDefault="00833169" w:rsidP="00172190">
      <w:pPr>
        <w:spacing w:after="0"/>
      </w:pPr>
    </w:p>
    <w:p w14:paraId="122D776D" w14:textId="77777777" w:rsidR="00833169" w:rsidRDefault="00833169" w:rsidP="00172190">
      <w:pPr>
        <w:spacing w:after="0"/>
      </w:pPr>
    </w:p>
    <w:p w14:paraId="0A5FB1F7" w14:textId="6A1622CE" w:rsidR="00666B39" w:rsidRDefault="00666B39" w:rsidP="00172190">
      <w:pPr>
        <w:spacing w:after="0"/>
      </w:pPr>
      <w:r>
        <w:t>De werkgever,</w:t>
      </w:r>
      <w:r>
        <w:tab/>
      </w:r>
      <w:r w:rsidR="00833169">
        <w:tab/>
      </w:r>
      <w:r w:rsidR="00833169">
        <w:tab/>
      </w:r>
      <w:r w:rsidR="00833169">
        <w:tab/>
      </w:r>
      <w:r w:rsidR="00833169">
        <w:tab/>
      </w:r>
      <w:r w:rsidR="00833169">
        <w:tab/>
      </w:r>
      <w:r w:rsidR="00833169">
        <w:tab/>
      </w:r>
      <w:r>
        <w:t>De werknemer,</w:t>
      </w:r>
    </w:p>
    <w:p w14:paraId="4AB97B0D" w14:textId="77777777" w:rsidR="00AF1212" w:rsidRDefault="00AF1212">
      <w:pPr>
        <w:rPr>
          <w:b/>
          <w:sz w:val="24"/>
          <w:szCs w:val="24"/>
        </w:rPr>
      </w:pPr>
      <w:r>
        <w:rPr>
          <w:b/>
          <w:sz w:val="24"/>
          <w:szCs w:val="24"/>
        </w:rPr>
        <w:br w:type="page"/>
      </w:r>
    </w:p>
    <w:p w14:paraId="7B0C4366" w14:textId="326E40D2" w:rsidR="00954B65" w:rsidRPr="00954B65" w:rsidRDefault="00954B65" w:rsidP="00954B65">
      <w:pPr>
        <w:spacing w:after="0"/>
        <w:rPr>
          <w:b/>
          <w:szCs w:val="20"/>
        </w:rPr>
      </w:pPr>
      <w:r>
        <w:rPr>
          <w:b/>
          <w:sz w:val="24"/>
          <w:szCs w:val="24"/>
        </w:rPr>
        <w:lastRenderedPageBreak/>
        <w:t xml:space="preserve">Toelichting: </w:t>
      </w:r>
      <w:r w:rsidR="005B0428">
        <w:rPr>
          <w:b/>
          <w:sz w:val="24"/>
          <w:szCs w:val="24"/>
        </w:rPr>
        <w:tab/>
      </w:r>
      <w:r w:rsidRPr="00954B65">
        <w:rPr>
          <w:b/>
          <w:szCs w:val="20"/>
        </w:rPr>
        <w:t xml:space="preserve">Arbeidsovereenkomst leer-/arbeidsovereenkomst behorende bij de </w:t>
      </w:r>
    </w:p>
    <w:p w14:paraId="2082A667" w14:textId="77777777" w:rsidR="00954B65" w:rsidRPr="00954B65" w:rsidRDefault="00954B65" w:rsidP="005B0428">
      <w:pPr>
        <w:spacing w:after="0"/>
        <w:ind w:left="1416" w:firstLine="708"/>
        <w:rPr>
          <w:b/>
          <w:szCs w:val="20"/>
        </w:rPr>
      </w:pPr>
      <w:r w:rsidRPr="00954B65">
        <w:rPr>
          <w:b/>
          <w:szCs w:val="20"/>
        </w:rPr>
        <w:t>Cao Huisartsenzorg</w:t>
      </w:r>
    </w:p>
    <w:p w14:paraId="6E42282D" w14:textId="77777777" w:rsidR="00954B65" w:rsidRDefault="00954B65" w:rsidP="00172190">
      <w:pPr>
        <w:spacing w:after="0"/>
      </w:pPr>
    </w:p>
    <w:p w14:paraId="143B1405" w14:textId="77777777" w:rsidR="00666B39" w:rsidRDefault="00666B39" w:rsidP="00172190">
      <w:pPr>
        <w:spacing w:after="0"/>
      </w:pPr>
      <w:r>
        <w:t xml:space="preserve"> </w:t>
      </w:r>
    </w:p>
    <w:p w14:paraId="4CAB4F44" w14:textId="4B345651" w:rsidR="00B66438" w:rsidRDefault="005D4569" w:rsidP="00314CC0">
      <w:pPr>
        <w:pStyle w:val="Lijstalinea"/>
        <w:numPr>
          <w:ilvl w:val="0"/>
          <w:numId w:val="4"/>
        </w:numPr>
        <w:spacing w:after="0"/>
      </w:pPr>
      <w:r>
        <w:t xml:space="preserve">De leer-/arbeidsovereenkomst wijkt af van de </w:t>
      </w:r>
      <w:r w:rsidR="00C3150D">
        <w:t xml:space="preserve">“normale” </w:t>
      </w:r>
      <w:r w:rsidR="004F0927">
        <w:t>arbeidsovereenkomst.</w:t>
      </w:r>
      <w:r w:rsidR="00C3150D">
        <w:t xml:space="preserve"> Zo telt de leer-/arbeidsovereenkomst </w:t>
      </w:r>
      <w:r w:rsidR="000B03C0">
        <w:t>niet mee voor de ketenregeling</w:t>
      </w:r>
      <w:r w:rsidR="00AF1212">
        <w:t xml:space="preserve"> bij de opleiding tot </w:t>
      </w:r>
      <w:proofErr w:type="spellStart"/>
      <w:r w:rsidR="00AF1212">
        <w:t>triagist</w:t>
      </w:r>
      <w:proofErr w:type="spellEnd"/>
      <w:r w:rsidR="00AF1212">
        <w:t xml:space="preserve">, Verpleegkundig Specialist en de </w:t>
      </w:r>
      <w:proofErr w:type="spellStart"/>
      <w:r w:rsidR="00AF1212">
        <w:t>Physician</w:t>
      </w:r>
      <w:proofErr w:type="spellEnd"/>
      <w:r w:rsidR="00AF1212">
        <w:t xml:space="preserve"> Assistant</w:t>
      </w:r>
      <w:r w:rsidR="000B03C0">
        <w:t>, maar telt wel mee voor de transitievergoeding</w:t>
      </w:r>
      <w:r w:rsidR="002F64F4">
        <w:t xml:space="preserve">, uiteraard enkel indien is voldaan aan de wettelijke voorwaarden </w:t>
      </w:r>
      <w:r w:rsidR="00AF1212">
        <w:t xml:space="preserve"> </w:t>
      </w:r>
      <w:r w:rsidR="002F64F4">
        <w:t>hieromtrent. Voor het overige gelden dezelfde arbeidsvoorwaarden als voor een “normale”</w:t>
      </w:r>
      <w:r w:rsidR="003A465D">
        <w:t xml:space="preserve"> werknemer, behoudens uitzonderingsbepalingen zoals opgenomen in de Cao Huisartsenzorg. Het is raadzaam </w:t>
      </w:r>
      <w:r w:rsidR="00E92569">
        <w:t>in dit artikel naast de ingangsdatum tevens gegevens betreffende de opleiding en school in te vullen.</w:t>
      </w:r>
    </w:p>
    <w:p w14:paraId="792CF393" w14:textId="34C4890E" w:rsidR="00B66438" w:rsidRDefault="003D5962" w:rsidP="00314CC0">
      <w:pPr>
        <w:pStyle w:val="Lijstalinea"/>
        <w:numPr>
          <w:ilvl w:val="0"/>
          <w:numId w:val="4"/>
        </w:numPr>
        <w:spacing w:after="0"/>
      </w:pPr>
      <w:r>
        <w:t xml:space="preserve">Bij het aangaan van een leer-/arbeidsovereenkomst </w:t>
      </w:r>
      <w:r w:rsidR="00CC5A94">
        <w:t xml:space="preserve">voor onbepaalde tijd, dan wel voor de duur van twee jaar of langer, </w:t>
      </w:r>
      <w:r w:rsidR="003255E0">
        <w:t xml:space="preserve">kan een proeftijd </w:t>
      </w:r>
      <w:r w:rsidR="00241B57">
        <w:t xml:space="preserve">van maximaal twee maanden worden overeengekomen. Bij het aangaan van een leer-/arbeidsovereenkomst </w:t>
      </w:r>
      <w:r w:rsidR="009419AD">
        <w:t xml:space="preserve">van zes maanden of langer maar voor korter dan twee jaar kan een proeftijd van maximaal een maand worden overeengekomen. De proeftijd is alleen geldig als het schriftelijk is vastgelegd </w:t>
      </w:r>
      <w:r w:rsidR="00341324">
        <w:t>in de leer-/arbeidsovereenkomst. Bij contracten korter dan zes maanden mag geen proeftijd meer worden overeengekomen.</w:t>
      </w:r>
    </w:p>
    <w:p w14:paraId="277B7463" w14:textId="55C878B2" w:rsidR="00B66438" w:rsidRDefault="007071D0" w:rsidP="00314CC0">
      <w:pPr>
        <w:pStyle w:val="Lijstalinea"/>
        <w:numPr>
          <w:ilvl w:val="0"/>
          <w:numId w:val="4"/>
        </w:numPr>
        <w:spacing w:after="0"/>
      </w:pPr>
      <w:r>
        <w:t xml:space="preserve">Uiteraard moet worden voldaan aan de wettelijke vereisten omtrent de </w:t>
      </w:r>
      <w:r w:rsidR="00E976A4">
        <w:t xml:space="preserve">Beroepsbegeleidende Leerweg. Zo moet de werknemer </w:t>
      </w:r>
      <w:r w:rsidR="003E4073">
        <w:t xml:space="preserve">een minimaal aantal uren per jaar leren/werken. In beginsel geldt daarbij </w:t>
      </w:r>
      <w:r w:rsidR="00450E6C">
        <w:t xml:space="preserve">dat elk studiejaar tenminste 850 klokuren omvat, waarvan tenminste </w:t>
      </w:r>
      <w:r w:rsidR="005416DD">
        <w:t xml:space="preserve">200 begeleide onderwijsuren </w:t>
      </w:r>
      <w:r w:rsidR="00890834">
        <w:t>en tenminste 610 klokuren beroepspraktijkvorming</w:t>
      </w:r>
      <w:r w:rsidR="00FF3946">
        <w:t xml:space="preserve">. Indien niet aan de vereisten omtrent de Beroepsbegeleidende </w:t>
      </w:r>
      <w:r w:rsidR="00572D65">
        <w:t xml:space="preserve">leerweg </w:t>
      </w:r>
      <w:r w:rsidR="003677F7">
        <w:t>wordt voldaan, dan kan sprake zijn van een “normale” arbeidsovereenkomst, waardoor de ketenregeling van toepassing is.</w:t>
      </w:r>
    </w:p>
    <w:p w14:paraId="2CF63D06" w14:textId="269F1997" w:rsidR="00E65FAB" w:rsidRDefault="00E65FAB" w:rsidP="00B66438">
      <w:pPr>
        <w:pStyle w:val="Lijstalinea"/>
        <w:numPr>
          <w:ilvl w:val="0"/>
          <w:numId w:val="4"/>
        </w:numPr>
        <w:spacing w:after="0"/>
      </w:pPr>
      <w:r>
        <w:t>Elke functie uit het functiehandboek is ingeschaald in een functiegroep. Bij elke functiegroep</w:t>
      </w:r>
      <w:r w:rsidR="005C3BCC">
        <w:t xml:space="preserve"> behoort een loonschaal gebaseerd op de cao. Kijk in de actuele loontabellen in de cao voor het salaris van de werknemer.</w:t>
      </w:r>
    </w:p>
    <w:p w14:paraId="4521C117" w14:textId="33C32A8A" w:rsidR="00314CC0" w:rsidRDefault="00314CC0" w:rsidP="00314CC0">
      <w:pPr>
        <w:pStyle w:val="Lijstalinea"/>
        <w:numPr>
          <w:ilvl w:val="0"/>
          <w:numId w:val="4"/>
        </w:numPr>
        <w:spacing w:after="0"/>
      </w:pPr>
      <w:r>
        <w:t>Kijk in de cao voor de bepalingen omtrent vakantie. Let erop dat de jeugdige leerling recht kan hebben op extra vakantie uren.</w:t>
      </w:r>
    </w:p>
    <w:p w14:paraId="6143C879" w14:textId="7B8E1B7F" w:rsidR="00314CC0" w:rsidRDefault="00AF3AF6" w:rsidP="00314CC0">
      <w:pPr>
        <w:pStyle w:val="Lijstalinea"/>
        <w:numPr>
          <w:ilvl w:val="0"/>
          <w:numId w:val="4"/>
        </w:numPr>
        <w:spacing w:after="0"/>
      </w:pPr>
      <w:r>
        <w:t>–</w:t>
      </w:r>
    </w:p>
    <w:p w14:paraId="050BC59D" w14:textId="61D1D1F0" w:rsidR="00AF3AF6" w:rsidRDefault="007A3CB2" w:rsidP="00314CC0">
      <w:pPr>
        <w:pStyle w:val="Lijstalinea"/>
        <w:numPr>
          <w:ilvl w:val="0"/>
          <w:numId w:val="4"/>
        </w:numPr>
        <w:spacing w:after="0"/>
      </w:pPr>
      <w:r>
        <w:t>–</w:t>
      </w:r>
    </w:p>
    <w:p w14:paraId="66FEF306" w14:textId="55D70526" w:rsidR="007A3CB2" w:rsidRDefault="001E4941" w:rsidP="00314CC0">
      <w:pPr>
        <w:pStyle w:val="Lijstalinea"/>
        <w:numPr>
          <w:ilvl w:val="0"/>
          <w:numId w:val="4"/>
        </w:numPr>
        <w:spacing w:after="0"/>
      </w:pPr>
      <w:r>
        <w:t>–</w:t>
      </w:r>
    </w:p>
    <w:p w14:paraId="01E023F3" w14:textId="433E2224" w:rsidR="001E4941" w:rsidRDefault="00546A50" w:rsidP="00314CC0">
      <w:pPr>
        <w:pStyle w:val="Lijstalinea"/>
        <w:numPr>
          <w:ilvl w:val="0"/>
          <w:numId w:val="4"/>
        </w:numPr>
        <w:spacing w:after="0"/>
      </w:pPr>
      <w:r>
        <w:t>–</w:t>
      </w:r>
    </w:p>
    <w:p w14:paraId="7F14EC5D" w14:textId="3EC04125" w:rsidR="00546A50" w:rsidRDefault="00546A50" w:rsidP="00314CC0">
      <w:pPr>
        <w:pStyle w:val="Lijstalinea"/>
        <w:numPr>
          <w:ilvl w:val="0"/>
          <w:numId w:val="4"/>
        </w:numPr>
        <w:spacing w:after="0"/>
      </w:pPr>
      <w:r>
        <w:t>–</w:t>
      </w:r>
    </w:p>
    <w:p w14:paraId="1E6E83FE" w14:textId="05EDE621" w:rsidR="00546A50" w:rsidRDefault="00410B67" w:rsidP="00314CC0">
      <w:pPr>
        <w:pStyle w:val="Lijstalinea"/>
        <w:numPr>
          <w:ilvl w:val="0"/>
          <w:numId w:val="4"/>
        </w:numPr>
        <w:spacing w:after="0"/>
      </w:pPr>
      <w:r>
        <w:t xml:space="preserve">Ook in de hier beschreven omstandigheden </w:t>
      </w:r>
      <w:r w:rsidR="00265F8A">
        <w:t>zal terugvordering van scholingskosten niet altijd standhouden. De rechter betre</w:t>
      </w:r>
      <w:r w:rsidR="00A31B98">
        <w:t>k</w:t>
      </w:r>
      <w:r w:rsidR="00265F8A">
        <w:t xml:space="preserve">t bij zijn oordeel of terugvordering redelijk is </w:t>
      </w:r>
      <w:r w:rsidR="00A31B98">
        <w:t xml:space="preserve">gezien de concrete omstandigheden </w:t>
      </w:r>
      <w:r w:rsidR="0003761D">
        <w:t>van het geval.</w:t>
      </w:r>
    </w:p>
    <w:p w14:paraId="12A223CF" w14:textId="51B65EBA" w:rsidR="0003761D" w:rsidRDefault="0003761D" w:rsidP="00314CC0">
      <w:pPr>
        <w:pStyle w:val="Lijstalinea"/>
        <w:numPr>
          <w:ilvl w:val="0"/>
          <w:numId w:val="4"/>
        </w:numPr>
        <w:spacing w:after="0"/>
      </w:pPr>
      <w:r>
        <w:t>–</w:t>
      </w:r>
    </w:p>
    <w:p w14:paraId="3954BA8C" w14:textId="0B47BF8F" w:rsidR="0003761D" w:rsidRDefault="0003761D" w:rsidP="00314CC0">
      <w:pPr>
        <w:pStyle w:val="Lijstalinea"/>
        <w:numPr>
          <w:ilvl w:val="0"/>
          <w:numId w:val="4"/>
        </w:numPr>
        <w:spacing w:after="0"/>
      </w:pPr>
      <w:r>
        <w:t>–</w:t>
      </w:r>
    </w:p>
    <w:p w14:paraId="5B1E5744" w14:textId="77777777" w:rsidR="003A6605" w:rsidRDefault="003A6605" w:rsidP="003A6605">
      <w:pPr>
        <w:pStyle w:val="Lijstalinea"/>
        <w:numPr>
          <w:ilvl w:val="0"/>
          <w:numId w:val="4"/>
        </w:numPr>
        <w:spacing w:after="0"/>
      </w:pPr>
      <w:r>
        <w:t>–</w:t>
      </w:r>
    </w:p>
    <w:p w14:paraId="750C210B" w14:textId="01BE6268" w:rsidR="000B1EE6" w:rsidRDefault="000B1EE6" w:rsidP="000B1EE6">
      <w:pPr>
        <w:spacing w:after="0"/>
      </w:pPr>
    </w:p>
    <w:p w14:paraId="7FD1CDE6" w14:textId="77777777" w:rsidR="000B1EE6" w:rsidRDefault="000B1EE6" w:rsidP="000B1EE6">
      <w:pPr>
        <w:spacing w:after="0"/>
      </w:pPr>
    </w:p>
    <w:p w14:paraId="7F283B40" w14:textId="77777777" w:rsidR="005C3BCC" w:rsidRDefault="005C3BCC" w:rsidP="007B3F05">
      <w:pPr>
        <w:spacing w:after="0"/>
      </w:pPr>
    </w:p>
    <w:p w14:paraId="31F1DFE7" w14:textId="77777777" w:rsidR="00915FCF" w:rsidRDefault="00915FCF" w:rsidP="00172190">
      <w:pPr>
        <w:spacing w:after="0"/>
      </w:pPr>
    </w:p>
    <w:sectPr w:rsidR="00915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74C5"/>
    <w:multiLevelType w:val="hybridMultilevel"/>
    <w:tmpl w:val="2C9E38E2"/>
    <w:lvl w:ilvl="0" w:tplc="0413000F">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E30855"/>
    <w:multiLevelType w:val="hybridMultilevel"/>
    <w:tmpl w:val="15E429D2"/>
    <w:lvl w:ilvl="0" w:tplc="612C4300">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09546D"/>
    <w:multiLevelType w:val="hybridMultilevel"/>
    <w:tmpl w:val="07DCEFB2"/>
    <w:lvl w:ilvl="0" w:tplc="612C4300">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D7626A"/>
    <w:multiLevelType w:val="hybridMultilevel"/>
    <w:tmpl w:val="CC06A02A"/>
    <w:lvl w:ilvl="0" w:tplc="44F4D91E">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3949370">
    <w:abstractNumId w:val="3"/>
  </w:num>
  <w:num w:numId="2" w16cid:durableId="1817603874">
    <w:abstractNumId w:val="2"/>
  </w:num>
  <w:num w:numId="3" w16cid:durableId="62679003">
    <w:abstractNumId w:val="1"/>
  </w:num>
  <w:num w:numId="4" w16cid:durableId="101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39"/>
    <w:rsid w:val="00002EFB"/>
    <w:rsid w:val="0003761D"/>
    <w:rsid w:val="0004350F"/>
    <w:rsid w:val="0005381E"/>
    <w:rsid w:val="000823E2"/>
    <w:rsid w:val="000A6D93"/>
    <w:rsid w:val="000B03C0"/>
    <w:rsid w:val="000B1EE6"/>
    <w:rsid w:val="000C293D"/>
    <w:rsid w:val="00112606"/>
    <w:rsid w:val="00120EDD"/>
    <w:rsid w:val="00121979"/>
    <w:rsid w:val="00141DCE"/>
    <w:rsid w:val="00170056"/>
    <w:rsid w:val="00172190"/>
    <w:rsid w:val="00180566"/>
    <w:rsid w:val="001950A8"/>
    <w:rsid w:val="001A62DB"/>
    <w:rsid w:val="001B2B18"/>
    <w:rsid w:val="001C64C3"/>
    <w:rsid w:val="001D2A84"/>
    <w:rsid w:val="001E4941"/>
    <w:rsid w:val="00230BBE"/>
    <w:rsid w:val="00232ACA"/>
    <w:rsid w:val="00234483"/>
    <w:rsid w:val="0023583A"/>
    <w:rsid w:val="00241B57"/>
    <w:rsid w:val="00242924"/>
    <w:rsid w:val="00243F88"/>
    <w:rsid w:val="00261A20"/>
    <w:rsid w:val="00265F8A"/>
    <w:rsid w:val="00274BDA"/>
    <w:rsid w:val="002813D8"/>
    <w:rsid w:val="002B3054"/>
    <w:rsid w:val="002F64F4"/>
    <w:rsid w:val="002F72C7"/>
    <w:rsid w:val="00314CC0"/>
    <w:rsid w:val="003255E0"/>
    <w:rsid w:val="00341324"/>
    <w:rsid w:val="003677F7"/>
    <w:rsid w:val="003A3F60"/>
    <w:rsid w:val="003A465D"/>
    <w:rsid w:val="003A6605"/>
    <w:rsid w:val="003D5962"/>
    <w:rsid w:val="003E4073"/>
    <w:rsid w:val="00403280"/>
    <w:rsid w:val="00410B67"/>
    <w:rsid w:val="00421510"/>
    <w:rsid w:val="0042371B"/>
    <w:rsid w:val="00450E6C"/>
    <w:rsid w:val="00471656"/>
    <w:rsid w:val="004A65D0"/>
    <w:rsid w:val="004B00B5"/>
    <w:rsid w:val="004E4854"/>
    <w:rsid w:val="004F0927"/>
    <w:rsid w:val="005342F0"/>
    <w:rsid w:val="005416DD"/>
    <w:rsid w:val="00546A50"/>
    <w:rsid w:val="00564DC5"/>
    <w:rsid w:val="00572D65"/>
    <w:rsid w:val="00596049"/>
    <w:rsid w:val="005B0428"/>
    <w:rsid w:val="005C3BCC"/>
    <w:rsid w:val="005D4569"/>
    <w:rsid w:val="005F784B"/>
    <w:rsid w:val="0064714B"/>
    <w:rsid w:val="00666B39"/>
    <w:rsid w:val="006754AA"/>
    <w:rsid w:val="00687BF9"/>
    <w:rsid w:val="006B3A73"/>
    <w:rsid w:val="006C742C"/>
    <w:rsid w:val="006D2533"/>
    <w:rsid w:val="006D2C1D"/>
    <w:rsid w:val="007066BF"/>
    <w:rsid w:val="007071D0"/>
    <w:rsid w:val="007121DD"/>
    <w:rsid w:val="007647F6"/>
    <w:rsid w:val="007768A9"/>
    <w:rsid w:val="0078207C"/>
    <w:rsid w:val="007A3CB2"/>
    <w:rsid w:val="007B3BD4"/>
    <w:rsid w:val="007B3F05"/>
    <w:rsid w:val="007C20E9"/>
    <w:rsid w:val="00802DFF"/>
    <w:rsid w:val="00815C31"/>
    <w:rsid w:val="00833169"/>
    <w:rsid w:val="00890834"/>
    <w:rsid w:val="008B136E"/>
    <w:rsid w:val="008C3725"/>
    <w:rsid w:val="00915FCF"/>
    <w:rsid w:val="009321D9"/>
    <w:rsid w:val="009419AD"/>
    <w:rsid w:val="00944AC5"/>
    <w:rsid w:val="00954B65"/>
    <w:rsid w:val="0096753C"/>
    <w:rsid w:val="00972E3F"/>
    <w:rsid w:val="009C140F"/>
    <w:rsid w:val="009C2C1D"/>
    <w:rsid w:val="009C7364"/>
    <w:rsid w:val="009E03A5"/>
    <w:rsid w:val="009F1CD6"/>
    <w:rsid w:val="00A0506D"/>
    <w:rsid w:val="00A27AD5"/>
    <w:rsid w:val="00A31B98"/>
    <w:rsid w:val="00A66384"/>
    <w:rsid w:val="00A75E65"/>
    <w:rsid w:val="00A97EFC"/>
    <w:rsid w:val="00AD3E6D"/>
    <w:rsid w:val="00AF0146"/>
    <w:rsid w:val="00AF1212"/>
    <w:rsid w:val="00AF3AF6"/>
    <w:rsid w:val="00B01CB3"/>
    <w:rsid w:val="00B22F7D"/>
    <w:rsid w:val="00B31BFC"/>
    <w:rsid w:val="00B66438"/>
    <w:rsid w:val="00B70196"/>
    <w:rsid w:val="00BB6AD3"/>
    <w:rsid w:val="00BF3318"/>
    <w:rsid w:val="00C3150D"/>
    <w:rsid w:val="00C473A7"/>
    <w:rsid w:val="00C71C5B"/>
    <w:rsid w:val="00C92693"/>
    <w:rsid w:val="00CA2F40"/>
    <w:rsid w:val="00CC5A94"/>
    <w:rsid w:val="00CD5C5E"/>
    <w:rsid w:val="00D15532"/>
    <w:rsid w:val="00D3108D"/>
    <w:rsid w:val="00D35535"/>
    <w:rsid w:val="00D55CF4"/>
    <w:rsid w:val="00D654CC"/>
    <w:rsid w:val="00D85F4D"/>
    <w:rsid w:val="00D94A9F"/>
    <w:rsid w:val="00DA55F8"/>
    <w:rsid w:val="00DC4632"/>
    <w:rsid w:val="00DC6288"/>
    <w:rsid w:val="00E15E42"/>
    <w:rsid w:val="00E234DC"/>
    <w:rsid w:val="00E467B6"/>
    <w:rsid w:val="00E52A13"/>
    <w:rsid w:val="00E53096"/>
    <w:rsid w:val="00E6269B"/>
    <w:rsid w:val="00E6507C"/>
    <w:rsid w:val="00E65FAB"/>
    <w:rsid w:val="00E92569"/>
    <w:rsid w:val="00E976A4"/>
    <w:rsid w:val="00ED2C8E"/>
    <w:rsid w:val="00EF1B7E"/>
    <w:rsid w:val="00F21D16"/>
    <w:rsid w:val="00F43123"/>
    <w:rsid w:val="00F44BDF"/>
    <w:rsid w:val="00F83ABA"/>
    <w:rsid w:val="00F961D1"/>
    <w:rsid w:val="00FA5897"/>
    <w:rsid w:val="00FF3946"/>
    <w:rsid w:val="3574A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DAE1"/>
  <w15:chartTrackingRefBased/>
  <w15:docId w15:val="{11D28ABB-C705-4902-BBF5-7286A99A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371B"/>
    <w:pPr>
      <w:ind w:left="720"/>
      <w:contextualSpacing/>
    </w:pPr>
  </w:style>
  <w:style w:type="character" w:styleId="Verwijzingopmerking">
    <w:name w:val="annotation reference"/>
    <w:basedOn w:val="Standaardalinea-lettertype"/>
    <w:uiPriority w:val="99"/>
    <w:semiHidden/>
    <w:unhideWhenUsed/>
    <w:rsid w:val="00A0506D"/>
    <w:rPr>
      <w:sz w:val="16"/>
      <w:szCs w:val="16"/>
    </w:rPr>
  </w:style>
  <w:style w:type="paragraph" w:styleId="Tekstopmerking">
    <w:name w:val="annotation text"/>
    <w:basedOn w:val="Standaard"/>
    <w:link w:val="TekstopmerkingChar"/>
    <w:uiPriority w:val="99"/>
    <w:semiHidden/>
    <w:unhideWhenUsed/>
    <w:rsid w:val="00A0506D"/>
    <w:pPr>
      <w:spacing w:line="240" w:lineRule="auto"/>
    </w:pPr>
    <w:rPr>
      <w:szCs w:val="20"/>
    </w:rPr>
  </w:style>
  <w:style w:type="character" w:customStyle="1" w:styleId="TekstopmerkingChar">
    <w:name w:val="Tekst opmerking Char"/>
    <w:basedOn w:val="Standaardalinea-lettertype"/>
    <w:link w:val="Tekstopmerking"/>
    <w:uiPriority w:val="99"/>
    <w:semiHidden/>
    <w:rsid w:val="00A0506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0506D"/>
    <w:rPr>
      <w:b/>
      <w:bCs/>
    </w:rPr>
  </w:style>
  <w:style w:type="character" w:customStyle="1" w:styleId="OnderwerpvanopmerkingChar">
    <w:name w:val="Onderwerp van opmerking Char"/>
    <w:basedOn w:val="TekstopmerkingChar"/>
    <w:link w:val="Onderwerpvanopmerking"/>
    <w:uiPriority w:val="99"/>
    <w:semiHidden/>
    <w:rsid w:val="00A0506D"/>
    <w:rPr>
      <w:rFonts w:ascii="Arial" w:hAnsi="Arial"/>
      <w:b/>
      <w:bCs/>
      <w:sz w:val="20"/>
      <w:szCs w:val="20"/>
    </w:rPr>
  </w:style>
  <w:style w:type="paragraph" w:styleId="Ballontekst">
    <w:name w:val="Balloon Text"/>
    <w:basedOn w:val="Standaard"/>
    <w:link w:val="BallontekstChar"/>
    <w:uiPriority w:val="99"/>
    <w:semiHidden/>
    <w:unhideWhenUsed/>
    <w:rsid w:val="00A050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5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557EE8E15624A9FC428AA01D3187D" ma:contentTypeVersion="20" ma:contentTypeDescription="Een nieuw document maken." ma:contentTypeScope="" ma:versionID="0a9eb179e37206183156ebed60e6d16e">
  <xsd:schema xmlns:xsd="http://www.w3.org/2001/XMLSchema" xmlns:xs="http://www.w3.org/2001/XMLSchema" xmlns:p="http://schemas.microsoft.com/office/2006/metadata/properties" xmlns:ns2="2f3d58d5-2930-416f-b001-e3ec7433ad1f" xmlns:ns3="29048411-2d42-4685-86b1-83fc2a82773a" xmlns:ns4="9dd09542-d016-49ed-b600-daf18a1aafbe" targetNamespace="http://schemas.microsoft.com/office/2006/metadata/properties" ma:root="true" ma:fieldsID="5fa70eb7dcc06eb44fb8aa4a257a1399" ns2:_="" ns3:_="" ns4:_="">
    <xsd:import namespace="2f3d58d5-2930-416f-b001-e3ec7433ad1f"/>
    <xsd:import namespace="29048411-2d42-4685-86b1-83fc2a82773a"/>
    <xsd:import namespace="9dd09542-d016-49ed-b600-daf18a1aaf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d58d5-2930-416f-b001-e3ec7433ad1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048411-2d42-4685-86b1-83fc2a8277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8df417c2-465e-4ce4-923d-fe3258e4f0b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09542-d016-49ed-b600-daf18a1aafb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dd59b053-0725-412c-8259-bdb8421e6bed}" ma:internalName="TaxCatchAll" ma:showField="CatchAllData" ma:web="9dd09542-d016-49ed-b600-daf18a1aa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d09542-d016-49ed-b600-daf18a1aafbe" xsi:nil="true"/>
    <lcf76f155ced4ddcb4097134ff3c332f xmlns="29048411-2d42-4685-86b1-83fc2a82773a">
      <Terms xmlns="http://schemas.microsoft.com/office/infopath/2007/PartnerControls"/>
    </lcf76f155ced4ddcb4097134ff3c332f>
    <_dlc_DocId xmlns="2f3d58d5-2930-416f-b001-e3ec7433ad1f">1120-2100511643-2705</_dlc_DocId>
    <_dlc_DocIdUrl xmlns="2f3d58d5-2930-416f-b001-e3ec7433ad1f">
      <Url>https://wispanl.sharepoint.com/sites/SSFH/_layouts/15/DocIdRedir.aspx?ID=1120-2100511643-2705</Url>
      <Description>1120-2100511643-2705</Description>
    </_dlc_DocIdUrl>
  </documentManagement>
</p:properties>
</file>

<file path=customXml/item4.xml><?xml version="1.0" encoding="utf-8"?>
<?mso-contentType ?>
<SharedContentType xmlns="Microsoft.SharePoint.Taxonomy.ContentTypeSync" SourceId="8df417c2-465e-4ce4-923d-fe3258e4f0b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3A3560-E832-4862-991D-BCF9B841091B}"/>
</file>

<file path=customXml/itemProps2.xml><?xml version="1.0" encoding="utf-8"?>
<ds:datastoreItem xmlns:ds="http://schemas.openxmlformats.org/officeDocument/2006/customXml" ds:itemID="{847D1B7A-AEC3-46D1-933F-43A14D839306}">
  <ds:schemaRefs>
    <ds:schemaRef ds:uri="http://schemas.microsoft.com/sharepoint/v3/contenttype/forms"/>
  </ds:schemaRefs>
</ds:datastoreItem>
</file>

<file path=customXml/itemProps3.xml><?xml version="1.0" encoding="utf-8"?>
<ds:datastoreItem xmlns:ds="http://schemas.openxmlformats.org/officeDocument/2006/customXml" ds:itemID="{E33BF31D-A37F-4BB2-B356-E2908FFED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FA848-952A-4B1A-96B7-1D0A82288B56}"/>
</file>

<file path=customXml/itemProps5.xml><?xml version="1.0" encoding="utf-8"?>
<ds:datastoreItem xmlns:ds="http://schemas.openxmlformats.org/officeDocument/2006/customXml" ds:itemID="{4A844B9D-B1FD-485C-8FBF-6649C89FE31B}"/>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6331</Characters>
  <Application>Microsoft Office Word</Application>
  <DocSecurity>0</DocSecurity>
  <Lines>52</Lines>
  <Paragraphs>14</Paragraphs>
  <ScaleCrop>false</ScaleCrop>
  <Company>LHV</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Franse</dc:creator>
  <cp:keywords/>
  <dc:description/>
  <cp:lastModifiedBy>Ellen Pieterse</cp:lastModifiedBy>
  <cp:revision>4</cp:revision>
  <dcterms:created xsi:type="dcterms:W3CDTF">2024-08-26T11:53:00Z</dcterms:created>
  <dcterms:modified xsi:type="dcterms:W3CDTF">2024-08-26T11:54:00Z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0x01010067C557EE8E15624A9FC428AA01D3187D</vt:lpwstr>
  </property>
  <property fmtid="{D5CDD505-2E9C-101B-9397-08002B2CF9AE}" pid="3" name="_dlc_DocIdItemGuid">
    <vt:lpwstr>1c3b6264-e255-4ae4-8566-2209d42152a6</vt:lpwstr>
  </property>
</Properties>
</file>